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F62280" w:rsidRPr="00D625B7">
        <w:trPr>
          <w:trHeight w:hRule="exact" w:val="1528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F62280" w:rsidRPr="00D625B7">
        <w:trPr>
          <w:trHeight w:hRule="exact" w:val="138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2280" w:rsidRPr="00D625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62280" w:rsidRPr="00D625B7">
        <w:trPr>
          <w:trHeight w:hRule="exact" w:val="211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277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2280">
        <w:trPr>
          <w:trHeight w:hRule="exact" w:val="138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 w:rsidRPr="00D625B7">
        <w:trPr>
          <w:trHeight w:hRule="exact" w:val="277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62280" w:rsidRPr="00D625B7">
        <w:trPr>
          <w:trHeight w:hRule="exact" w:val="138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277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62280">
        <w:trPr>
          <w:trHeight w:hRule="exact" w:val="138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277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2280">
        <w:trPr>
          <w:trHeight w:hRule="exact" w:val="277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2280">
        <w:trPr>
          <w:trHeight w:hRule="exact" w:val="775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Логистика</w:t>
            </w:r>
          </w:p>
          <w:p w:rsidR="00F62280" w:rsidRDefault="00D625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2280" w:rsidRPr="00D625B7">
        <w:trPr>
          <w:trHeight w:hRule="exact" w:val="1389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2280" w:rsidRPr="00D625B7">
        <w:trPr>
          <w:trHeight w:hRule="exact" w:val="138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F62280" w:rsidRPr="00D625B7">
        <w:trPr>
          <w:trHeight w:hRule="exact" w:val="416"/>
        </w:trPr>
        <w:tc>
          <w:tcPr>
            <w:tcW w:w="14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155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62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F6228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62280">
        <w:trPr>
          <w:trHeight w:hRule="exact" w:val="124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F62280">
        <w:trPr>
          <w:trHeight w:hRule="exact" w:val="26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</w:tr>
      <w:tr w:rsidR="00F62280">
        <w:trPr>
          <w:trHeight w:hRule="exact" w:val="2699"/>
        </w:trPr>
        <w:tc>
          <w:tcPr>
            <w:tcW w:w="143" w:type="dxa"/>
          </w:tcPr>
          <w:p w:rsidR="00F62280" w:rsidRDefault="00F62280"/>
        </w:tc>
        <w:tc>
          <w:tcPr>
            <w:tcW w:w="285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1419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1277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  <w:tc>
          <w:tcPr>
            <w:tcW w:w="2836" w:type="dxa"/>
          </w:tcPr>
          <w:p w:rsidR="00F62280" w:rsidRDefault="00F62280"/>
        </w:tc>
      </w:tr>
      <w:tr w:rsidR="00F62280">
        <w:trPr>
          <w:trHeight w:hRule="exact" w:val="277"/>
        </w:trPr>
        <w:tc>
          <w:tcPr>
            <w:tcW w:w="143" w:type="dxa"/>
          </w:tcPr>
          <w:p w:rsidR="00F62280" w:rsidRDefault="00F6228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2280">
        <w:trPr>
          <w:trHeight w:hRule="exact" w:val="138"/>
        </w:trPr>
        <w:tc>
          <w:tcPr>
            <w:tcW w:w="143" w:type="dxa"/>
          </w:tcPr>
          <w:p w:rsidR="00F62280" w:rsidRDefault="00F6228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</w:tr>
      <w:tr w:rsidR="00F62280">
        <w:trPr>
          <w:trHeight w:hRule="exact" w:val="1666"/>
        </w:trPr>
        <w:tc>
          <w:tcPr>
            <w:tcW w:w="143" w:type="dxa"/>
          </w:tcPr>
          <w:p w:rsidR="00F62280" w:rsidRDefault="00F6228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62280" w:rsidRPr="00D625B7" w:rsidRDefault="00F62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2280" w:rsidRPr="00D625B7" w:rsidRDefault="00F62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2280" w:rsidTr="00D625B7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2280" w:rsidRPr="00D625B7" w:rsidRDefault="00F62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F62280" w:rsidRPr="00D625B7" w:rsidRDefault="00F62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625B7" w:rsidTr="00D625B7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D625B7" w:rsidRPr="00D625B7" w:rsidRDefault="00D6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D625B7" w:rsidRPr="00D625B7" w:rsidRDefault="00D625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2280">
        <w:trPr>
          <w:trHeight w:hRule="exact" w:val="555"/>
        </w:trPr>
        <w:tc>
          <w:tcPr>
            <w:tcW w:w="9640" w:type="dxa"/>
          </w:tcPr>
          <w:p w:rsidR="00F62280" w:rsidRDefault="00F62280"/>
        </w:tc>
      </w:tr>
      <w:tr w:rsidR="00F622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2280" w:rsidRPr="00D625B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«Логистика» в течение 2021/2022 учебного года: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62280" w:rsidRPr="00D625B7">
        <w:trPr>
          <w:trHeight w:hRule="exact" w:val="138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«Логистика».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62280" w:rsidRPr="00D625B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2280" w:rsidRPr="00D625B7">
        <w:trPr>
          <w:trHeight w:hRule="exact" w:val="138"/>
        </w:trPr>
        <w:tc>
          <w:tcPr>
            <w:tcW w:w="397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«Логистика»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планы и обосновывать закупки</w:t>
            </w:r>
          </w:p>
        </w:tc>
      </w:tr>
      <w:tr w:rsidR="00F622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2280" w:rsidRPr="00D625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экономические основы ценообразования</w:t>
            </w:r>
          </w:p>
        </w:tc>
      </w:tr>
      <w:tr w:rsidR="00F62280" w:rsidRPr="00D625B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подготавливать план закупок, планграфик, вносить в них изменения</w:t>
            </w: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F62280" w:rsidRPr="00D625B7">
        <w:trPr>
          <w:trHeight w:hRule="exact" w:val="416"/>
        </w:trPr>
        <w:tc>
          <w:tcPr>
            <w:tcW w:w="397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2280" w:rsidRPr="00D625B7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К.М.01.01 «Логистика»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F62280" w:rsidRPr="00D625B7">
        <w:trPr>
          <w:trHeight w:hRule="exact" w:val="138"/>
        </w:trPr>
        <w:tc>
          <w:tcPr>
            <w:tcW w:w="397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228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F62280"/>
        </w:tc>
      </w:tr>
      <w:tr w:rsidR="00F62280" w:rsidRPr="00D625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D625B7">
            <w:pPr>
              <w:spacing w:after="0" w:line="240" w:lineRule="auto"/>
              <w:jc w:val="center"/>
              <w:rPr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lang w:val="ru-RU"/>
              </w:rPr>
              <w:t>Гражданское право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lang w:val="ru-RU"/>
              </w:rPr>
              <w:t>Документационное обеспечение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Pr="00D625B7" w:rsidRDefault="00D625B7">
            <w:pPr>
              <w:spacing w:after="0" w:line="240" w:lineRule="auto"/>
              <w:jc w:val="center"/>
              <w:rPr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lang w:val="ru-RU"/>
              </w:rPr>
              <w:t>Договорная работа в сфере закупок</w:t>
            </w:r>
          </w:p>
          <w:p w:rsidR="00F62280" w:rsidRPr="00D625B7" w:rsidRDefault="00D625B7">
            <w:pPr>
              <w:spacing w:after="0" w:line="240" w:lineRule="auto"/>
              <w:jc w:val="center"/>
              <w:rPr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lang w:val="ru-RU"/>
              </w:rPr>
              <w:t>Контрактная деятельность</w:t>
            </w:r>
          </w:p>
          <w:p w:rsidR="00F62280" w:rsidRDefault="00D625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Принятие управленческих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62280">
        <w:trPr>
          <w:trHeight w:hRule="exact" w:val="138"/>
        </w:trPr>
        <w:tc>
          <w:tcPr>
            <w:tcW w:w="3970" w:type="dxa"/>
          </w:tcPr>
          <w:p w:rsidR="00F62280" w:rsidRDefault="00F62280"/>
        </w:tc>
        <w:tc>
          <w:tcPr>
            <w:tcW w:w="3828" w:type="dxa"/>
          </w:tcPr>
          <w:p w:rsidR="00F62280" w:rsidRDefault="00F62280"/>
        </w:tc>
        <w:tc>
          <w:tcPr>
            <w:tcW w:w="852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</w:tr>
      <w:tr w:rsidR="00F62280" w:rsidRPr="00D625B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228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2280">
        <w:trPr>
          <w:trHeight w:hRule="exact" w:val="138"/>
        </w:trPr>
        <w:tc>
          <w:tcPr>
            <w:tcW w:w="3970" w:type="dxa"/>
          </w:tcPr>
          <w:p w:rsidR="00F62280" w:rsidRDefault="00F62280"/>
        </w:tc>
        <w:tc>
          <w:tcPr>
            <w:tcW w:w="3828" w:type="dxa"/>
          </w:tcPr>
          <w:p w:rsidR="00F62280" w:rsidRDefault="00F62280"/>
        </w:tc>
        <w:tc>
          <w:tcPr>
            <w:tcW w:w="852" w:type="dxa"/>
          </w:tcPr>
          <w:p w:rsidR="00F62280" w:rsidRDefault="00F62280"/>
        </w:tc>
        <w:tc>
          <w:tcPr>
            <w:tcW w:w="993" w:type="dxa"/>
          </w:tcPr>
          <w:p w:rsidR="00F62280" w:rsidRDefault="00F62280"/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228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6228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62280">
        <w:trPr>
          <w:trHeight w:hRule="exact" w:val="277"/>
        </w:trPr>
        <w:tc>
          <w:tcPr>
            <w:tcW w:w="5671" w:type="dxa"/>
          </w:tcPr>
          <w:p w:rsidR="00F62280" w:rsidRDefault="00F62280"/>
        </w:tc>
        <w:tc>
          <w:tcPr>
            <w:tcW w:w="1702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135" w:type="dxa"/>
          </w:tcPr>
          <w:p w:rsidR="00F62280" w:rsidRDefault="00F62280"/>
        </w:tc>
      </w:tr>
      <w:tr w:rsidR="00F6228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2280" w:rsidRPr="00D625B7" w:rsidRDefault="00F622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2280">
        <w:trPr>
          <w:trHeight w:hRule="exact" w:val="416"/>
        </w:trPr>
        <w:tc>
          <w:tcPr>
            <w:tcW w:w="5671" w:type="dxa"/>
          </w:tcPr>
          <w:p w:rsidR="00F62280" w:rsidRDefault="00F62280"/>
        </w:tc>
        <w:tc>
          <w:tcPr>
            <w:tcW w:w="1702" w:type="dxa"/>
          </w:tcPr>
          <w:p w:rsidR="00F62280" w:rsidRDefault="00F62280"/>
        </w:tc>
        <w:tc>
          <w:tcPr>
            <w:tcW w:w="426" w:type="dxa"/>
          </w:tcPr>
          <w:p w:rsidR="00F62280" w:rsidRDefault="00F62280"/>
        </w:tc>
        <w:tc>
          <w:tcPr>
            <w:tcW w:w="710" w:type="dxa"/>
          </w:tcPr>
          <w:p w:rsidR="00F62280" w:rsidRDefault="00F62280"/>
        </w:tc>
        <w:tc>
          <w:tcPr>
            <w:tcW w:w="1135" w:type="dxa"/>
          </w:tcPr>
          <w:p w:rsidR="00F62280" w:rsidRDefault="00F62280"/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2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2280" w:rsidRDefault="00F62280"/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Закупочная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Транспортная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Закупочная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Транспортная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622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22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F622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62280" w:rsidRPr="00D625B7">
        <w:trPr>
          <w:trHeight w:hRule="exact" w:val="310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2280" w:rsidRPr="00D625B7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F62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2280" w:rsidRPr="00D625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</w:tr>
      <w:tr w:rsidR="00F62280" w:rsidRPr="00D625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«логистика». Предмет, объект и основная цель логистики, правило « 7Р» (груз, качество, количество, время, место, потребитель, затраты ). История возникновения и этапы развития логистики. Основные факторы, повлиявшие на ее экспансию. Определение потока. Материальный поток – понятие, основные характеристики, размерность. Внешние, внутренние, входные и выходные материальные потоки. Принципиальная схема материального потока. Расчет совокупного материального потока.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концепции логистики – системный подход, использование специализированного оборудования, обеспечение современных условий труда, полный учет логистических издержек, развитие сервиса, обеспечение адаптивности логистических систем к внешним условиям. Определение логистической функции. Ключевые, базисные и поддерживающие функции. Распределение функций между различными службами предприятия. Определение понятия «логистическая операция». Основополагающие принципы логистики. Экономический эффект от ее применения.</w:t>
            </w: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</w:tr>
      <w:tr w:rsidR="00F6228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предприятия и задачи логистики. Логистическая стратегия, ее виды и этапы разработки. Инструменты управления логистической системой на предприятии – прогнозирование, планирование, организация, контроль, регулирование. Взаимосвязь логистического менеджмента с производством, маркетингом и финансами. Основные требования логистики – ее связь с корпоративной стратегией и другими фирмами в области выработки стратегии, совершенствование организации движения материальных потоков, необходимая информация и современная технология ее обработки, эффективное управление трудовыми ресурсами, учет прибыли от логистики в системе финансовых показателей, определение оптимальных уровней качества логистического обслуживания с целью повышения рентабельности, тщательная разработка логистических операций.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системы. Свойства системы: целостность и членимость, связи, организация, интегративные качества. Понятие логистической системы. Элементы логистической системы: закупка, склады, запасы, транспорт, информация, кадры, сбыт. Свойства логистических систем,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логистических систем: макрологистические и микрологистические. Оценка функционирования логистических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Конфликты, возникающие в логистических системах.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Закупочная логистика</w:t>
            </w:r>
          </w:p>
        </w:tc>
      </w:tr>
      <w:tr w:rsidR="00F622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функции закупочной логистики, ее взаимосвязь с распределительной логистикой. Механизм функционирования. Традиционная и оперативные системы снабжения. Определение метода закупок. Задача «сделать или купить» в закупочной логистике. Система поставок «Точно в срок». Планирование закупок. Проверка качества и количества полученной продукции. Основные требования к поставщикам.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 Метод рейтинговой оценки.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Производственная логистика</w:t>
            </w:r>
          </w:p>
        </w:tc>
      </w:tr>
      <w:tr w:rsidR="00F62280" w:rsidRPr="00D625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производственной логистики. Традиционная и логистическая концепция организации производства. Количественная и качественная гибкость производственной мощности. Управление материальными потоками во внутрипроизводственных логистических системах. Сравнение толкающих и тянущих систем управления материальными потоками на производстве. Системы «МРП» и «ТВС» и их модификации. Система «Канбан». Эффективность применения логистического подхода к управлению материальными потоками на предприятии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</w:tr>
      <w:tr w:rsidR="00F62280">
        <w:trPr>
          <w:trHeight w:hRule="exact" w:val="1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«распределение» и его основные функции. Микрологистические и макрологистические задачи распределения. Взаимосвязь процесса воспроизводства капитала и функциональных областей логистики. Интегрированный подход к распределению.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 материального потока в логистике: производственное и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непроизводственное. Основные варианты каналов товародвижения: положительные и отрицательные характеристики. Выбор схемы распределения материального потока. Определение понятии «канал распределения», «логистическая цепь». Основные логистические цепи, возникающие в процессе распределения. Укрупненная структурная схема функционирования операционной системы распределительной логистики.</w:t>
            </w: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</w:tr>
      <w:tr w:rsidR="00F62280" w:rsidRPr="00D625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«склад». Его место в товаропроводящей логистической системе. Классификация складов по различным признакам: площади, высоте укладки грузов, конструкции, пользователям, степени механизации складских операций, возможности доставки грузов железнодорожным или водным транспортом, специализации, месту в общем процессе движения материального потока. Положительные и отрицательные характеристики складов различных форм собственности.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 складских систем. Складские операции: разгрузка транспорта, приемка товаров, размещение и хранение, отбор товаров из мест хранения, комплектование и упаковка грузов, погрузка, внутри складское перемещение грузов.</w:t>
            </w: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</w:tr>
      <w:tr w:rsidR="00F62280" w:rsidRPr="00D625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применения автоматизации управления процессами товародвижения: сведение к минимуму потерь, связанных с «человеческим фактором»; увеличение производительности труда; повышение эффективности и гибкости управления; улучшение контроля за процессами; упрощение делопроизводства. Новые технологии: штриховое кодирование, радиочастотная идентификация, кросс-докинг и другие.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обеспечение. Основные проблемы внедрения автоматических систем управления складами. Методы быстрого реагирования на спрос и размер запасов. Выбор оптимального варианта складской подсистемы логистической системы. Определение оптимального количества складов в зоне обслуживания. Алгоритм выбора места размещения распределительного центра.</w:t>
            </w: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</w:tr>
      <w:tr w:rsidR="00F62280" w:rsidRPr="00D625B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материального запаса, необходимость их создания. Функции запасов, их виды. Затраты на содержание запасов. Место логистики запасов в логистической системе предприятия. Определение размера заказа. Методы расчета размера заказа: статистические и динамические. Стратегия и тактика управления запасами.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модели управления запасами: с фиксированным размером заказа, с фиксированным интервалом времени между заказами, с установленной периодичностью пополнения запасов до постоянного уровня, по минимому-максимому и с постоянной периодичностью пополнения запасов. Сравнительная характеристика основных систем контроля состояния запасов. Применение методов АВС и ХУ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Транспортная логистика</w:t>
            </w:r>
          </w:p>
        </w:tc>
      </w:tr>
      <w:tr w:rsidR="00F622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сущность транспорта, продукция, качество обслуживания. Основные группы транспорта: общего пользования и не общего пользования. Транспортная система России: технико-экономические особенности различных видов транспорта, состояние их основных фондов, некоторые показатели использования транспортных средств. Предмет и объект транспортной логистики, ее задачи на макро и микро уровне. Виды перевозок: смешанные, юнимодальные, интермодальные.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Транспортно-технологические системы и провайдеры логистики. Факторы, влияющие на выбор вида транспорта и их оценка. Выбор вида транспорта. Основные факторы, определяющиеразмероплатыперевоз-кигрузовнаразличныхвидахтранспорта. Транспортные тарифы железнодорожного транспорта: общие, исключительные, местные, льготные.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перевозок на автомобильном, речном и морском видах транспорта.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</w:tr>
      <w:tr w:rsidR="00F62280" w:rsidRPr="00D625B7">
        <w:trPr>
          <w:trHeight w:hRule="exact" w:val="13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управления цепями поставок. Задачи управления цепями поставок. Сущность и основные направления координации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Bullwhip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-эффект. Общие организационные преимущества и недостатки координации в цепях поставок.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процессорные стратегии координации в цепях поставок: точно во время;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запасы, управляемые клиентом; совместное планирование, приобретение и прогнозирование; эффективное клиентоориентированное реагирование; быстрое реагирование.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для управления цепями поставок: для внутрифирменного планирования; для планирования и оперативного управления на уровне цепи поставок; для технической инфраструктуры цепей поставок; для технической реализации координации в цепях поставок.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стратегии повышение эффективности координации в цепи поставок.</w:t>
            </w: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</w:tr>
      <w:tr w:rsidR="00F62280" w:rsidRPr="00D625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 и задачи информационной логистики. Информационные потоки: виды, основные показатели, размерность, возможности управления. Основные требования к информации. Принципиальная схема информационных потоков в микрологистических системах. Информационные системы в логистике: плановые, диспозитивные, исполнительные.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процессов логистики. Вертикальная и горизонтальная интеграция логистических информационных систем. Принципы построения логистических информационных систем: модульность, поэтапное создание, четкость установления мест стыка, гибкость, использование диалога человека и машины. Информационные технологии в логистике. Эффект от внедрения логистических информационных систем.</w:t>
            </w:r>
          </w:p>
        </w:tc>
      </w:tr>
      <w:tr w:rsidR="00F622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2280">
        <w:trPr>
          <w:trHeight w:hRule="exact" w:val="14"/>
        </w:trPr>
        <w:tc>
          <w:tcPr>
            <w:tcW w:w="9640" w:type="dxa"/>
          </w:tcPr>
          <w:p w:rsidR="00F62280" w:rsidRDefault="00F62280"/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 логистики</w:t>
            </w:r>
          </w:p>
        </w:tc>
      </w:tr>
      <w:tr w:rsidR="00F62280" w:rsidRPr="00D625B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термина «логистика». Определение современного понимания «логистики», рассматриваемого с различных точек зрения.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«Логистика» как наука, как определенный вид  хозяйственной деятельности, как компонент бизнес- процессов, как специфической управленческой деятельности. Предмет и объект исследования в логистике.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«потокового процесса». Коллективный обзор базисных параметров «потока» и основных характеристик его разновидностей: материальных, финансовых, информационных и сервисных потоков (привести соответствующие примеры)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4.Подробное рассмотрение классификации материальных потоков по различным признакам. 5.Принципиальные отличия логистического подхода к управлению материальными потоками от традиционного.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6.Обзор существующих в научной литературе классификационных признаков функций логистики (по характеру выполняемых задач, по содержанию и с концептуальных позиций). Операции в логистике.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эволюции логистики. Их взаимосвязь с экономическим и научно-техническим прогрессом.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8.Дискуссионные вопросы современной концепции логистики.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Рассмотрение основополагающих принципов логистики: системности, научности, конкретности, конструктивности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Управление логистикой на предприятии</w:t>
            </w:r>
          </w:p>
        </w:tc>
      </w:tr>
      <w:tr w:rsidR="00F62280" w:rsidRPr="00D625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логистические стратегии и их содержание.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Дополнительные стратегии логистики.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планирования логистической деятельности и содержание разновидностей планирования.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Календарное планирование и диспетчирование в производственной логистике.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логистического контроллинга в торговле.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Закупочная логистика</w:t>
            </w:r>
          </w:p>
        </w:tc>
      </w:tr>
      <w:tr w:rsidR="00F622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и функции закупочной логистики, ее взаимосвязь с распределительной логистикой. Механизм функционирования. Традиционная и оперативные системы снабжения. Определение метода закупок. Задача «сделать или купить» в закупочной логистике. Система поставок «Точно в срок». Планирование закупок. Проверка качества и количества полученной продукции. Основные требования к поставщикам.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 Метод рейтинговой оценки.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Производственная логистика</w:t>
            </w:r>
          </w:p>
        </w:tc>
      </w:tr>
      <w:tr w:rsidR="00F62280" w:rsidRPr="00D625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Рассмотрение целей, особенностей внутрипроизводственной логистики, качественной и количественной гибкости производства.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2.Организация производственного процесса во времени, законы упорядоченности движения предметов труда в производстве, календарная синхронизация продолжительности технологических операций и т д.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3.Коллективное сравнение традиционной и современной логистической систем управления производством.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Узловые вопросы, касающиеся управления целями поставок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Распределение в логистике</w:t>
            </w:r>
          </w:p>
        </w:tc>
      </w:tr>
      <w:tr w:rsidR="00F62280" w:rsidRPr="00D625B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1.Рассмотрение современных методов быстрого реагирования на изменение спроса в товаропроводящих цепях.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.Коллективный сравнительный анализ логистики торгового и транспортного предприятия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3.Обзор различных подходов к выбору оптимальных вариантов размещения распределительного центра на обслуживаемой территории.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Рассмотрение алгоритма расчета количества складов. Различные схемы распределения материального потока и классификации логистических каналов и цепей (по количеству звеньев, по составу участников, по времени действия, по обслуживаемым рынкам.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сотрудничества участников логической цепи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Складская логистика в бизнес - технологиях</w:t>
            </w:r>
          </w:p>
        </w:tc>
      </w:tr>
      <w:tr w:rsidR="00F62280" w:rsidRPr="00D625B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1.Коллективное рассмотрение понятия склад, его основных функций.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Обзор основных классификационных признаков складов (по размерам, по высоте укладки, конструкции, необходимости создавать и поддерживать специальные функции, количеству пользователей и т.д.).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задачи принципов эффективной организации и функционирования склада. 4.Организация собственного или использование склада общего пользования.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5.Количество и размещение складов.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6.Выбор места расположения склада.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7.Разработка системы складирования и оптимизация размещения товаров на складе.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Совершенствование товаропроводящих систем на базе концепций логистики</w:t>
            </w:r>
          </w:p>
        </w:tc>
      </w:tr>
      <w:tr w:rsidR="00F62280" w:rsidRPr="00D625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применения концепции логистики в торговой отрасли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2.Понятие: логистической торговой системы (ЛТС). Объекты ЛТС.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логистических операций в торговле.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4.Формы и принципы логистической интеграции в ЛТС.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товарно-материальными запасами в логистике</w:t>
            </w:r>
          </w:p>
        </w:tc>
      </w:tr>
      <w:tr w:rsidR="00F62280" w:rsidRPr="00D625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создания запасов в товаропроводящих каналах (вероятность нарушения графика поставок, колебания спроса, необходимость немедленного обслуживания покупателей, минимизация простоев оборудования, скидки за покупку крупной партии т.д.).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Коллективное рассмотрение состава затрат на создание и поддержание запасов, их функций и видов запасов.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оптимального размера заказываемой партии.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Сферы применения, преимущества и недостатки основных моделей управления запасами (с фиксированным интервалом времени между заказами, с установленной периодичностью пополнения запасов, «минимум-максимум» идр.)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Применение в логистике запасов анализа АВС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XYZ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 разработка на его основе индивидуальных технологий управления запасами.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Транспортная логистика</w:t>
            </w:r>
          </w:p>
        </w:tc>
      </w:tr>
      <w:tr w:rsidR="00F62280" w:rsidRPr="00D625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Регулирование перевозочной и транспортно-экспедиционной деятельности в РФ и в международных перевозках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Товарно-транспортная документация и требования к ее оформлению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Осмотр, досмотр, обыск автотранспортного средства с грузом в пути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Договорные отношения при доставке товаров автомобильным транспортом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Ответственность за погрузку, крепление груза и сохранность груза, в том числе перевозимого под пломбой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Форс-мажорные обстоятельства при транспортировке груза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Управление цепями поставок</w:t>
            </w:r>
          </w:p>
        </w:tc>
      </w:tr>
      <w:tr w:rsidR="00F62280" w:rsidRPr="00D625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цепями поставок: экономическая сущность, значение и роль в современной экономике.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Объектный и процессный подход к управлению цепями поставок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и основные направления координации в цепях поставок.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Перечислите и охарактеризуйте отличительные особенности цепей поставок.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последовательность операций процесса интегрированного планирования цепей поставок.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Информационные технологии для управления цепями поставок</w:t>
            </w:r>
          </w:p>
        </w:tc>
      </w:tr>
      <w:tr w:rsidR="00F62280" w:rsidRPr="00D625B7">
        <w:trPr>
          <w:trHeight w:hRule="exact" w:val="14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Информационная логистика</w:t>
            </w:r>
          </w:p>
        </w:tc>
      </w:tr>
      <w:tr w:rsidR="00F62280" w:rsidRPr="00D625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Технические и программные средства, используемые для информационного обеспечения физического товародвижения.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осуществления электронных закупок.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информационных технологий при транспортировке.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Преимущества управления запасами с использованием информационных технологий.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электронных закупок (В2В, В2С) и их характеристика.</w:t>
            </w:r>
          </w:p>
        </w:tc>
      </w:tr>
      <w:tr w:rsidR="00F62280" w:rsidRPr="00D625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2280" w:rsidRPr="00D625B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«Логистика» / Сергиенко О.В.. – Омск: Изд-во Омской гуманитарной академии, 0.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62280" w:rsidRPr="00D625B7">
        <w:trPr>
          <w:trHeight w:hRule="exact" w:val="138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2280" w:rsidRPr="00D625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Левкин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978-5-534-06545-9.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hyperlink r:id="rId4" w:history="1">
              <w:r w:rsidR="00A4716E">
                <w:rPr>
                  <w:rStyle w:val="a3"/>
                  <w:lang w:val="ru-RU"/>
                </w:rPr>
                <w:t>https://urait.ru/bcode/472030</w:t>
              </w:r>
            </w:hyperlink>
            <w:r w:rsidRPr="00D625B7">
              <w:rPr>
                <w:lang w:val="ru-RU"/>
              </w:rPr>
              <w:t xml:space="preserve"> </w:t>
            </w:r>
          </w:p>
        </w:tc>
      </w:tr>
      <w:tr w:rsidR="00F62280" w:rsidRPr="00D625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978-5-534-12457-6.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hyperlink r:id="rId5" w:history="1">
              <w:r w:rsidR="00A4716E">
                <w:rPr>
                  <w:rStyle w:val="a3"/>
                  <w:lang w:val="ru-RU"/>
                </w:rPr>
                <w:t>https://urait.ru/bcode/469139</w:t>
              </w:r>
            </w:hyperlink>
            <w:r w:rsidRPr="00D625B7">
              <w:rPr>
                <w:lang w:val="ru-RU"/>
              </w:rPr>
              <w:t xml:space="preserve"> </w:t>
            </w:r>
          </w:p>
        </w:tc>
      </w:tr>
      <w:tr w:rsidR="00F622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цепями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поставок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Лукинский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Плетнева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978-5-534-00208-9.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4716E">
                <w:rPr>
                  <w:rStyle w:val="a3"/>
                </w:rPr>
                <w:t>https://urait.ru/bcode/469013</w:t>
              </w:r>
            </w:hyperlink>
            <w:r>
              <w:t xml:space="preserve"> </w:t>
            </w:r>
          </w:p>
        </w:tc>
      </w:tr>
    </w:tbl>
    <w:p w:rsidR="00F62280" w:rsidRDefault="00D625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2280">
        <w:trPr>
          <w:trHeight w:hRule="exact" w:val="277"/>
        </w:trPr>
        <w:tc>
          <w:tcPr>
            <w:tcW w:w="285" w:type="dxa"/>
          </w:tcPr>
          <w:p w:rsidR="00F62280" w:rsidRDefault="00F6228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2280" w:rsidRPr="00D625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Конотопский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978-5-534-11922-0.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hyperlink r:id="rId7" w:history="1">
              <w:r w:rsidR="00A4716E">
                <w:rPr>
                  <w:rStyle w:val="a3"/>
                  <w:lang w:val="ru-RU"/>
                </w:rPr>
                <w:t>https://urait.ru/bcode/473458</w:t>
              </w:r>
            </w:hyperlink>
            <w:r w:rsidRPr="00D625B7">
              <w:rPr>
                <w:lang w:val="ru-RU"/>
              </w:rPr>
              <w:t xml:space="preserve"> </w:t>
            </w:r>
          </w:p>
        </w:tc>
      </w:tr>
      <w:tr w:rsidR="00F62280" w:rsidRPr="00D625B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Куценко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978-5-534-04441-6.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hyperlink r:id="rId8" w:history="1">
              <w:r w:rsidR="00A4716E">
                <w:rPr>
                  <w:rStyle w:val="a3"/>
                  <w:lang w:val="ru-RU"/>
                </w:rPr>
                <w:t>https://urait.ru/bcode/470514</w:t>
              </w:r>
            </w:hyperlink>
            <w:r w:rsidRPr="00D625B7">
              <w:rPr>
                <w:lang w:val="ru-RU"/>
              </w:rPr>
              <w:t xml:space="preserve"> </w:t>
            </w:r>
          </w:p>
        </w:tc>
      </w:tr>
      <w:tr w:rsidR="00F62280" w:rsidRPr="00D625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снабжения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Эльяшевич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978-5-534-12843-7.</w:t>
            </w:r>
            <w:r w:rsidRPr="00D625B7">
              <w:rPr>
                <w:lang w:val="ru-RU"/>
              </w:rPr>
              <w:t xml:space="preserve">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25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25B7">
              <w:rPr>
                <w:lang w:val="ru-RU"/>
              </w:rPr>
              <w:t xml:space="preserve"> </w:t>
            </w:r>
            <w:hyperlink r:id="rId9" w:history="1">
              <w:r w:rsidR="00A4716E">
                <w:rPr>
                  <w:rStyle w:val="a3"/>
                  <w:lang w:val="ru-RU"/>
                </w:rPr>
                <w:t>https://urait.ru/bcode/468817</w:t>
              </w:r>
            </w:hyperlink>
            <w:r w:rsidRPr="00D625B7">
              <w:rPr>
                <w:lang w:val="ru-RU"/>
              </w:rPr>
              <w:t xml:space="preserve"> </w:t>
            </w: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2280" w:rsidRPr="00D625B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933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2280" w:rsidRPr="00D625B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2280" w:rsidRPr="00D625B7">
        <w:trPr>
          <w:trHeight w:hRule="exact" w:val="27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11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2280" w:rsidRPr="00D625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2280" w:rsidRPr="00D625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2280" w:rsidRPr="00D625B7" w:rsidRDefault="00F62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2280" w:rsidRDefault="00D625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2280" w:rsidRPr="00D625B7" w:rsidRDefault="00F622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2280" w:rsidRPr="00D625B7">
        <w:trPr>
          <w:trHeight w:hRule="exact" w:val="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A471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622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471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933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62280" w:rsidRPr="00D625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933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622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Default="00D625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2280" w:rsidRPr="00D625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2280" w:rsidRPr="00D625B7">
        <w:trPr>
          <w:trHeight w:hRule="exact" w:val="277"/>
        </w:trPr>
        <w:tc>
          <w:tcPr>
            <w:tcW w:w="9640" w:type="dxa"/>
          </w:tcPr>
          <w:p w:rsidR="00F62280" w:rsidRPr="00D625B7" w:rsidRDefault="00F62280">
            <w:pPr>
              <w:rPr>
                <w:lang w:val="ru-RU"/>
              </w:rPr>
            </w:pPr>
          </w:p>
        </w:tc>
      </w:tr>
      <w:tr w:rsidR="00F62280" w:rsidRPr="00D625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2280" w:rsidRPr="00D625B7">
        <w:trPr>
          <w:trHeight w:hRule="exact" w:val="3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F62280" w:rsidRPr="00D625B7" w:rsidRDefault="00D625B7">
      <w:pPr>
        <w:rPr>
          <w:sz w:val="0"/>
          <w:szCs w:val="0"/>
          <w:lang w:val="ru-RU"/>
        </w:rPr>
      </w:pPr>
      <w:r w:rsidRPr="00D625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2280" w:rsidRPr="00D625B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331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2280" w:rsidRPr="00D625B7" w:rsidRDefault="00D625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25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2280" w:rsidRPr="00D625B7" w:rsidRDefault="00F62280">
      <w:pPr>
        <w:rPr>
          <w:lang w:val="ru-RU"/>
        </w:rPr>
      </w:pPr>
    </w:p>
    <w:sectPr w:rsidR="00F62280" w:rsidRPr="00D625B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29EC"/>
    <w:rsid w:val="0002418B"/>
    <w:rsid w:val="001F0BC7"/>
    <w:rsid w:val="00933136"/>
    <w:rsid w:val="00A4716E"/>
    <w:rsid w:val="00D31453"/>
    <w:rsid w:val="00D625B7"/>
    <w:rsid w:val="00E209E2"/>
    <w:rsid w:val="00F6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61622-AB25-4718-8462-50C4818B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13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7345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1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69139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72030" TargetMode="External"/><Relationship Id="rId9" Type="http://schemas.openxmlformats.org/officeDocument/2006/relationships/hyperlink" Target="https://urait.ru/bcode/46881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70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7465</Words>
  <Characters>42557</Characters>
  <Application>Microsoft Office Word</Application>
  <DocSecurity>0</DocSecurity>
  <Lines>354</Lines>
  <Paragraphs>99</Paragraphs>
  <ScaleCrop>false</ScaleCrop>
  <Company/>
  <LinksUpToDate>false</LinksUpToDate>
  <CharactersWithSpaces>49923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2021-2022_ФГОС3++2021_Бак-ОФО-ТД(ОиУЗД)(21)_plx_Логистика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